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3C7" w:rsidRDefault="002E39A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7pt;margin-top:-18pt;width:335.15pt;height:70.85pt;z-index:251658240;mso-wrap-edited:f;mso-position-horizontal:absolute;mso-position-vertical:absolute" wrapcoords="15873 -923 3073 -738 1389 -369 1347 2030 1094 4984 1010 6461 968 9046 3705 10707 5473 10892 547 12184 126 12553 84 13846 -378 19753 -378 21600 1347 22523 4547 23261 16800 23261 20084 22523 21852 21600 21894 19200 21768 17907 21600 16800 21600 15507 21347 14030 21094 13846 20589 12369 19663 11815 15157 10892 16968 10707 20294 8861 20294 7938 20589 4800 20631 3138 20589 738 19368 0 16252 -923 15873 -923" strokecolor="#1f497d" strokeweight="2.25pt">
            <v:shadow on="t" color="#548dd4" opacity=".5" offset="-1pt,1pt" offset2="10pt,-10pt"/>
            <v:textpath style="font-family:&quot;Calibri&quot;;font-weight:bold;font-style:italic;v-text-kern:t" trim="t" fitpath="t" string="HoneyBunches of Oats&#10;Eat Right, with Every Bite. "/>
            <w10:wrap type="tight"/>
          </v:shape>
        </w:pict>
      </w:r>
    </w:p>
    <w:p w:rsidR="009233C7" w:rsidRDefault="009233C7"/>
    <w:p w:rsidR="009233C7" w:rsidRDefault="009233C7" w:rsidP="009233C7"/>
    <w:p w:rsidR="009233C7" w:rsidRDefault="009233C7" w:rsidP="009233C7">
      <w:r w:rsidRPr="009233C7">
        <w:rPr>
          <w:noProof/>
        </w:rPr>
        <w:drawing>
          <wp:anchor distT="0" distB="0" distL="114300" distR="114300" simplePos="0" relativeHeight="251661312" behindDoc="0" locked="0" layoutInCell="1" allowOverlap="1">
            <wp:simplePos x="0" y="0"/>
            <wp:positionH relativeFrom="column">
              <wp:posOffset>-847929</wp:posOffset>
            </wp:positionH>
            <wp:positionV relativeFrom="paragraph">
              <wp:posOffset>6191732</wp:posOffset>
            </wp:positionV>
            <wp:extent cx="2813685" cy="2057400"/>
            <wp:effectExtent l="330200" t="482600" r="285115" b="457200"/>
            <wp:wrapNone/>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4" cstate="print"/>
                    <a:srcRect/>
                    <a:stretch>
                      <a:fillRect/>
                    </a:stretch>
                  </pic:blipFill>
                  <pic:spPr bwMode="auto">
                    <a:xfrm rot="20175830">
                      <a:off x="0" y="0"/>
                      <a:ext cx="2813685" cy="2057400"/>
                    </a:xfrm>
                    <a:prstGeom prst="rect">
                      <a:avLst/>
                    </a:prstGeom>
                    <a:noFill/>
                    <a:ln w="9525">
                      <a:noFill/>
                      <a:miter lim="800000"/>
                      <a:headEnd/>
                      <a:tailEnd/>
                    </a:ln>
                  </pic:spPr>
                </pic:pic>
              </a:graphicData>
            </a:graphic>
          </wp:anchor>
        </w:drawing>
      </w:r>
      <w:r w:rsidR="002E39A5">
        <w:rPr>
          <w:noProof/>
        </w:rPr>
        <w:pict>
          <v:shapetype id="_x0000_t202" coordsize="21600,21600" o:spt="202" path="m,l,21600r21600,l21600,xe">
            <v:stroke joinstyle="miter"/>
            <v:path gradientshapeok="t" o:connecttype="rect"/>
          </v:shapetype>
          <v:shape id="_x0000_s1030" type="#_x0000_t202" style="position:absolute;margin-left:-36pt;margin-top:233.8pt;width:259.9pt;height:180pt;z-index:251660288;mso-wrap-edited:f;mso-position-horizontal:absolute;mso-position-horizontal-relative:text;mso-position-vertical:absolute;mso-position-vertical-relative:text" wrapcoords="0 0 21600 0 21600 21600 0 21600 0 0" filled="f" stroked="f">
            <v:fill o:detectmouseclick="t"/>
            <v:textbox style="mso-next-textbox:#_x0000_s1030" inset=",7.2pt,,7.2pt">
              <w:txbxContent>
                <w:p w:rsidR="009233C7" w:rsidRPr="001966A3" w:rsidRDefault="009233C7">
                  <w:pPr>
                    <w:rPr>
                      <w:rFonts w:ascii="Apple Chancery" w:hAnsi="Apple Chancery"/>
                      <w:i/>
                      <w:imprint/>
                      <w:color w:val="000000" w:themeColor="text1"/>
                      <w:sz w:val="32"/>
                    </w:rPr>
                  </w:pPr>
                  <w:r w:rsidRPr="001966A3">
                    <w:rPr>
                      <w:rFonts w:ascii="Apple Chancery" w:hAnsi="Apple Chancery"/>
                      <w:i/>
                      <w:imprint/>
                      <w:color w:val="000000" w:themeColor="text1"/>
                      <w:sz w:val="32"/>
                    </w:rPr>
                    <w:t xml:space="preserve">Enjoy the feel good taste of our famous granola bunches and sweet flakes! With our Sensible </w:t>
                  </w:r>
                  <w:proofErr w:type="spellStart"/>
                  <w:r w:rsidRPr="001966A3">
                    <w:rPr>
                      <w:rFonts w:ascii="Apple Chancery" w:hAnsi="Apple Chancery"/>
                      <w:i/>
                      <w:imprint/>
                      <w:color w:val="000000" w:themeColor="text1"/>
                      <w:sz w:val="32"/>
                    </w:rPr>
                    <w:t>Soultion</w:t>
                  </w:r>
                  <w:proofErr w:type="spellEnd"/>
                  <w:r w:rsidRPr="001966A3">
                    <w:rPr>
                      <w:rFonts w:ascii="Apple Chancery" w:hAnsi="Apple Chancery"/>
                      <w:i/>
                      <w:imprint/>
                      <w:color w:val="000000" w:themeColor="text1"/>
                      <w:sz w:val="32"/>
                    </w:rPr>
                    <w:t xml:space="preserve"> health rating, we can keep your heart healthy with just a bowl a day.</w:t>
                  </w:r>
                </w:p>
                <w:p w:rsidR="009233C7" w:rsidRPr="001966A3" w:rsidRDefault="009233C7">
                  <w:pPr>
                    <w:rPr>
                      <w:rFonts w:ascii="Apple Chancery" w:hAnsi="Apple Chancery"/>
                      <w:i/>
                      <w:imprint/>
                      <w:color w:val="000000" w:themeColor="text1"/>
                      <w:sz w:val="32"/>
                    </w:rPr>
                  </w:pPr>
                  <w:r w:rsidRPr="001966A3">
                    <w:rPr>
                      <w:rFonts w:ascii="Apple Chancery" w:hAnsi="Apple Chancery"/>
                      <w:i/>
                      <w:imprint/>
                      <w:color w:val="000000" w:themeColor="text1"/>
                      <w:sz w:val="32"/>
                    </w:rPr>
                    <w:t>And look below for our new offer!</w:t>
                  </w:r>
                  <w:r>
                    <w:rPr>
                      <w:rFonts w:ascii="Apple Chancery" w:hAnsi="Apple Chancery"/>
                      <w:i/>
                      <w:imprint/>
                      <w:color w:val="000000" w:themeColor="text1"/>
                      <w:sz w:val="32"/>
                    </w:rPr>
                    <w:sym w:font="Symbol" w:char="F0AF"/>
                  </w:r>
                </w:p>
              </w:txbxContent>
            </v:textbox>
          </v:shape>
        </w:pict>
      </w:r>
      <w:r w:rsidRPr="009233C7">
        <w:rPr>
          <w:noProof/>
        </w:rPr>
        <w:drawing>
          <wp:inline distT="0" distB="0" distL="0" distR="0">
            <wp:extent cx="4467069" cy="6812280"/>
            <wp:effectExtent l="177800" t="127000" r="358931" b="2997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5" cstate="print"/>
                    <a:srcRect/>
                    <a:stretch>
                      <a:fillRect/>
                    </a:stretch>
                  </pic:blipFill>
                  <pic:spPr bwMode="auto">
                    <a:xfrm>
                      <a:off x="0" y="0"/>
                      <a:ext cx="4467069" cy="6812280"/>
                    </a:xfrm>
                    <a:prstGeom prst="rect">
                      <a:avLst/>
                    </a:prstGeom>
                    <a:ln>
                      <a:noFill/>
                    </a:ln>
                    <a:effectLst>
                      <a:outerShdw blurRad="292100" dist="139700" dir="2700000" algn="tl" rotWithShape="0">
                        <a:srgbClr val="333333">
                          <a:alpha val="65000"/>
                        </a:srgbClr>
                      </a:outerShdw>
                    </a:effectLst>
                  </pic:spPr>
                </pic:pic>
              </a:graphicData>
            </a:graphic>
          </wp:inline>
        </w:drawing>
      </w:r>
    </w:p>
    <w:p w:rsidR="00B23E38" w:rsidRDefault="00B23E38" w:rsidP="009233C7"/>
    <w:p w:rsidR="00045295" w:rsidRDefault="00045295" w:rsidP="00045295">
      <w:pPr>
        <w:ind w:firstLine="720"/>
      </w:pPr>
      <w:r>
        <w:lastRenderedPageBreak/>
        <w:t xml:space="preserve">The name of my cereal is </w:t>
      </w:r>
      <w:proofErr w:type="spellStart"/>
      <w:r>
        <w:t>HoneyBunches</w:t>
      </w:r>
      <w:proofErr w:type="spellEnd"/>
      <w:r>
        <w:t xml:space="preserve"> of Oats and the target market </w:t>
      </w:r>
      <w:proofErr w:type="spellStart"/>
      <w:r>
        <w:t>im</w:t>
      </w:r>
      <w:proofErr w:type="spellEnd"/>
      <w:r>
        <w:t xml:space="preserve"> approaching is target market #4 which consists of 17-42 year olds. These people appreciate a healthy breakfast option, and are willing to spend some money for quality and healthy cereal. The cereal is made up of golden flakes, honeyed oats and crunchy granola, with almonds available as the most popular flavor. We also provide strawberry, peach, cinnamon, and vanilla. These specific ingredients attract our target market, because of the healthier ingredients piled into one cereal. These are the better alternative to sugary, artificial cereals. </w:t>
      </w:r>
      <w:proofErr w:type="gramStart"/>
      <w:r>
        <w:t xml:space="preserve">In this ad, </w:t>
      </w:r>
      <w:proofErr w:type="spellStart"/>
      <w:r>
        <w:t>im</w:t>
      </w:r>
      <w:proofErr w:type="spellEnd"/>
      <w:r>
        <w:t xml:space="preserve"> showing the profile, and even the result of eating this cereal.</w:t>
      </w:r>
      <w:proofErr w:type="gramEnd"/>
      <w:r>
        <w:t xml:space="preserve"> The woman represents the ideal image of </w:t>
      </w:r>
      <w:proofErr w:type="spellStart"/>
      <w:r>
        <w:t>HoneyBunches</w:t>
      </w:r>
      <w:proofErr w:type="spellEnd"/>
      <w:r>
        <w:t xml:space="preserve">, happy and healthy. It’s also an image appealing to those who aim to be the healthy type and the audience hopes to identify with the girl on the </w:t>
      </w:r>
      <w:proofErr w:type="spellStart"/>
      <w:r>
        <w:t>ad.</w:t>
      </w:r>
      <w:proofErr w:type="spellEnd"/>
      <w:r>
        <w:t xml:space="preserve"> In relation to the television advertisement, the slogan, “Eat Right, With Every Bite”, will be used again, but showing a different type of scenario with the same message: Healthy living. This advertisement also includes a “special offer coupon” which enables consumers to buy the cereal at a lower cost, just by reading the advertisement. This can attract the “bargain-hunters” of our target market. The basic animal instinct of the “reptilian hot button” is pressed by this advertisement by incorporating the simplest factor: physical attraction. The deep desire to be attractive to others can give consumer’s the impulse to buy a cereal that help self-image. </w:t>
      </w:r>
    </w:p>
    <w:p w:rsidR="009233C7" w:rsidRDefault="002E39A5" w:rsidP="009233C7">
      <w:r>
        <w:rPr>
          <w:noProof/>
        </w:rPr>
        <w:pict>
          <v:shape id="_x0000_s1028" type="#_x0000_t202" style="position:absolute;margin-left:0;margin-top:13.8pt;width:252pt;height:54pt;z-index:251659264;mso-wrap-edited:f" wrapcoords="0 0 21600 0 21600 21600 0 21600 0 0" filled="f" stroked="f">
            <v:fill o:detectmouseclick="t"/>
            <v:textbox style="mso-next-textbox:#_x0000_s1028" inset=",7.2pt,,7.2pt">
              <w:txbxContent>
                <w:p w:rsidR="009233C7" w:rsidRPr="00B23E38" w:rsidRDefault="009233C7" w:rsidP="00B23E38"/>
              </w:txbxContent>
            </v:textbox>
            <w10:wrap type="tight"/>
          </v:shape>
        </w:pict>
      </w:r>
    </w:p>
    <w:sectPr w:rsidR="009233C7" w:rsidSect="009233C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hancery">
    <w:altName w:val="Vivaldi"/>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9233C7"/>
    <w:rsid w:val="00045295"/>
    <w:rsid w:val="002E39A5"/>
    <w:rsid w:val="009233C7"/>
    <w:rsid w:val="00B23E38"/>
    <w:rsid w:val="00DE5920"/>
  </w:rsids>
  <m:mathPr>
    <m:mathFont m:val="Cambria Math"/>
    <m:brkBin m:val="before"/>
    <m:brkBinSub m:val="--"/>
    <m:smallFrac m:val="off"/>
    <m:dispDef m:val="off"/>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3E3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E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DAA</Company>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Hawa Karzai</dc:creator>
  <cp:keywords/>
  <cp:lastModifiedBy>hkarzai</cp:lastModifiedBy>
  <cp:revision>2</cp:revision>
  <dcterms:created xsi:type="dcterms:W3CDTF">2010-11-01T18:15:00Z</dcterms:created>
  <dcterms:modified xsi:type="dcterms:W3CDTF">2010-11-02T10:29:00Z</dcterms:modified>
</cp:coreProperties>
</file>